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653F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4C5A1D95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DOSTAWCZEGO TYPU FURGON LONG/XL/MAXI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93B52A7" w14:textId="77777777" w:rsidR="00E6339E" w:rsidRDefault="00E6339E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6CC483A2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1578E4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42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6B08A820" w14:textId="4CE5A989" w:rsidR="0024594D" w:rsidRPr="0024594D" w:rsidRDefault="00A13767" w:rsidP="002459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</w:tc>
      </w:tr>
      <w:tr w:rsidR="00A13767" w:rsidRPr="0024594D" w14:paraId="219F329A" w14:textId="77777777" w:rsidTr="00E6339E">
        <w:trPr>
          <w:gridAfter w:val="1"/>
          <w:wAfter w:w="14" w:type="dxa"/>
          <w:trHeight w:val="837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1578E4" w:rsidRPr="0024594D" w14:paraId="6EBE06F4" w14:textId="77777777" w:rsidTr="004B39D2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6B4A202C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Silnik diesel min.4 cylindrowy</w:t>
            </w:r>
          </w:p>
        </w:tc>
        <w:tc>
          <w:tcPr>
            <w:tcW w:w="3656" w:type="dxa"/>
          </w:tcPr>
          <w:p w14:paraId="737BC83F" w14:textId="32E163CD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09862E46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B1DB867" w14:textId="15C12A7A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Liczba miejsc – 3 </w:t>
            </w:r>
          </w:p>
        </w:tc>
        <w:tc>
          <w:tcPr>
            <w:tcW w:w="3656" w:type="dxa"/>
            <w:vAlign w:val="center"/>
          </w:tcPr>
          <w:p w14:paraId="159829BE" w14:textId="68D6851F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                    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1E5178BA" w14:textId="77777777" w:rsidTr="004B39D2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13624CBE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Minimalna moc silnika spalinowego</w:t>
            </w:r>
            <w:r>
              <w:rPr>
                <w:sz w:val="22"/>
                <w:szCs w:val="22"/>
              </w:rPr>
              <w:t xml:space="preserve"> 110</w:t>
            </w:r>
            <w:r w:rsidR="00E6339E">
              <w:rPr>
                <w:sz w:val="22"/>
                <w:szCs w:val="22"/>
              </w:rPr>
              <w:t xml:space="preserve"> </w:t>
            </w:r>
            <w:r w:rsidRPr="001578E4">
              <w:rPr>
                <w:sz w:val="22"/>
                <w:szCs w:val="22"/>
              </w:rPr>
              <w:t>KM</w:t>
            </w:r>
          </w:p>
        </w:tc>
        <w:tc>
          <w:tcPr>
            <w:tcW w:w="3656" w:type="dxa"/>
          </w:tcPr>
          <w:p w14:paraId="7C7136D5" w14:textId="07202102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Podać moc silnika - ……………KM</w:t>
            </w:r>
          </w:p>
        </w:tc>
      </w:tr>
      <w:tr w:rsidR="001578E4" w:rsidRPr="0024594D" w14:paraId="20669FAC" w14:textId="77777777" w:rsidTr="004B39D2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187F6893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Rok produkcji min. 2024     </w:t>
            </w:r>
          </w:p>
        </w:tc>
        <w:tc>
          <w:tcPr>
            <w:tcW w:w="3656" w:type="dxa"/>
          </w:tcPr>
          <w:p w14:paraId="76511A30" w14:textId="7CB5F255" w:rsidR="001578E4" w:rsidRPr="001578E4" w:rsidRDefault="001578E4" w:rsidP="001578E4">
            <w:pPr>
              <w:pStyle w:val="Default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Podać rok produkcji - ………….</w:t>
            </w:r>
          </w:p>
        </w:tc>
      </w:tr>
      <w:tr w:rsidR="001578E4" w:rsidRPr="0024594D" w14:paraId="1648B33E" w14:textId="77777777" w:rsidTr="004B39D2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6ADB7F6E" w:rsidR="001578E4" w:rsidRPr="001578E4" w:rsidRDefault="001578E4" w:rsidP="001578E4">
            <w:pPr>
              <w:pStyle w:val="Default"/>
              <w:jc w:val="both"/>
              <w:rPr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Przebieg max.10 km</w:t>
            </w:r>
          </w:p>
        </w:tc>
        <w:tc>
          <w:tcPr>
            <w:tcW w:w="3656" w:type="dxa"/>
          </w:tcPr>
          <w:p w14:paraId="6DB36579" w14:textId="030E60FF" w:rsidR="001578E4" w:rsidRPr="001578E4" w:rsidRDefault="001578E4" w:rsidP="001578E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7F6EFA3B" w14:textId="77777777" w:rsidTr="004B39D2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73DDF046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Pojemność silnika </w:t>
            </w:r>
            <w:r>
              <w:rPr>
                <w:sz w:val="22"/>
                <w:szCs w:val="22"/>
              </w:rPr>
              <w:t>- min. 1400</w:t>
            </w:r>
            <w:r w:rsidRPr="001578E4">
              <w:rPr>
                <w:sz w:val="22"/>
                <w:szCs w:val="22"/>
              </w:rPr>
              <w:t xml:space="preserve"> cm³</w:t>
            </w:r>
          </w:p>
        </w:tc>
        <w:tc>
          <w:tcPr>
            <w:tcW w:w="3656" w:type="dxa"/>
          </w:tcPr>
          <w:p w14:paraId="190C142E" w14:textId="63D896DA" w:rsidR="001578E4" w:rsidRPr="001578E4" w:rsidRDefault="001578E4" w:rsidP="001578E4">
            <w:pPr>
              <w:pStyle w:val="Default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Podać pojemność - ……………cm</w:t>
            </w:r>
            <w:r w:rsidRPr="001578E4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1578E4" w:rsidRPr="0024594D" w14:paraId="619B8C09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138B80AF" w14:textId="06066591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Tapicerka – ciemna, fotele z pokrowcami skóropodobnymi</w:t>
            </w:r>
          </w:p>
        </w:tc>
        <w:tc>
          <w:tcPr>
            <w:tcW w:w="3656" w:type="dxa"/>
          </w:tcPr>
          <w:p w14:paraId="168AB056" w14:textId="24E26017" w:rsidR="001578E4" w:rsidRPr="001578E4" w:rsidRDefault="001578E4" w:rsidP="001578E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2DBA8225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DEA1B3B" w14:textId="3E7328AC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Kolor biały</w:t>
            </w:r>
          </w:p>
        </w:tc>
        <w:tc>
          <w:tcPr>
            <w:tcW w:w="3656" w:type="dxa"/>
          </w:tcPr>
          <w:p w14:paraId="512258EE" w14:textId="118C2FD9" w:rsidR="001578E4" w:rsidRPr="001578E4" w:rsidRDefault="001578E4" w:rsidP="001578E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6BE6B7AA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5055D948" w14:textId="2721BDFA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Pojemność zbiornika paliwa </w:t>
            </w:r>
            <w:r>
              <w:rPr>
                <w:sz w:val="22"/>
                <w:szCs w:val="22"/>
              </w:rPr>
              <w:t xml:space="preserve">min. 60 </w:t>
            </w:r>
            <w:proofErr w:type="spellStart"/>
            <w:r w:rsidRPr="001578E4">
              <w:rPr>
                <w:sz w:val="22"/>
                <w:szCs w:val="22"/>
              </w:rPr>
              <w:t>ltr</w:t>
            </w:r>
            <w:proofErr w:type="spellEnd"/>
            <w:r>
              <w:rPr>
                <w:sz w:val="22"/>
                <w:szCs w:val="22"/>
              </w:rPr>
              <w:t xml:space="preserve">, max. 80 </w:t>
            </w:r>
            <w:proofErr w:type="spellStart"/>
            <w:r>
              <w:rPr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3656" w:type="dxa"/>
          </w:tcPr>
          <w:p w14:paraId="500506E7" w14:textId="5F6654CD" w:rsidR="001578E4" w:rsidRPr="001578E4" w:rsidRDefault="001578E4" w:rsidP="001578E4">
            <w:pPr>
              <w:pStyle w:val="Default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Podać pojemność - …………… </w:t>
            </w:r>
            <w:proofErr w:type="spellStart"/>
            <w:r w:rsidRPr="001578E4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1578E4" w:rsidRPr="0024594D" w14:paraId="4ADC60DB" w14:textId="77777777" w:rsidTr="004B39D2">
        <w:trPr>
          <w:gridAfter w:val="1"/>
          <w:wAfter w:w="14" w:type="dxa"/>
          <w:trHeight w:val="427"/>
          <w:jc w:val="center"/>
        </w:trPr>
        <w:tc>
          <w:tcPr>
            <w:tcW w:w="6232" w:type="dxa"/>
          </w:tcPr>
          <w:p w14:paraId="719E9F61" w14:textId="4FC66E45" w:rsidR="001578E4" w:rsidRPr="001578E4" w:rsidRDefault="001578E4" w:rsidP="001578E4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Pojemność zbiornika </w:t>
            </w:r>
            <w:proofErr w:type="spellStart"/>
            <w:r w:rsidRPr="001578E4">
              <w:rPr>
                <w:sz w:val="22"/>
                <w:szCs w:val="22"/>
              </w:rPr>
              <w:t>adblue</w:t>
            </w:r>
            <w:proofErr w:type="spellEnd"/>
            <w:r w:rsidRPr="00157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min. 10 </w:t>
            </w:r>
            <w:proofErr w:type="spellStart"/>
            <w:r w:rsidRPr="001578E4">
              <w:rPr>
                <w:sz w:val="22"/>
                <w:szCs w:val="22"/>
              </w:rPr>
              <w:t>ltr</w:t>
            </w:r>
            <w:proofErr w:type="spellEnd"/>
            <w:r>
              <w:rPr>
                <w:sz w:val="22"/>
                <w:szCs w:val="22"/>
              </w:rPr>
              <w:t xml:space="preserve">, max. 30 </w:t>
            </w:r>
            <w:proofErr w:type="spellStart"/>
            <w:r>
              <w:rPr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3656" w:type="dxa"/>
          </w:tcPr>
          <w:p w14:paraId="7CF7D612" w14:textId="56767F0F" w:rsidR="001578E4" w:rsidRPr="001578E4" w:rsidRDefault="001578E4" w:rsidP="001578E4">
            <w:pPr>
              <w:pStyle w:val="Default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Podać pojemność - …………… </w:t>
            </w:r>
            <w:proofErr w:type="spellStart"/>
            <w:r w:rsidRPr="001578E4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1578E4" w:rsidRPr="0024594D" w14:paraId="759DD665" w14:textId="77777777" w:rsidTr="004B39D2">
        <w:trPr>
          <w:gridAfter w:val="1"/>
          <w:wAfter w:w="14" w:type="dxa"/>
          <w:trHeight w:val="424"/>
          <w:jc w:val="center"/>
        </w:trPr>
        <w:tc>
          <w:tcPr>
            <w:tcW w:w="6232" w:type="dxa"/>
          </w:tcPr>
          <w:p w14:paraId="72819808" w14:textId="536B345C" w:rsidR="001578E4" w:rsidRPr="001578E4" w:rsidRDefault="001578E4" w:rsidP="001578E4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Napęd osi przedniej</w:t>
            </w:r>
          </w:p>
        </w:tc>
        <w:tc>
          <w:tcPr>
            <w:tcW w:w="3656" w:type="dxa"/>
          </w:tcPr>
          <w:p w14:paraId="049C2757" w14:textId="31452AC4" w:rsidR="001578E4" w:rsidRPr="001578E4" w:rsidRDefault="001578E4" w:rsidP="001578E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TAK/NIE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  <w:r w:rsidRPr="001578E4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1578E4" w:rsidRPr="0024594D" w14:paraId="70E25128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EB63B93" w14:textId="520EBBBE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Rozstaw osi </w:t>
            </w:r>
            <w:r>
              <w:rPr>
                <w:sz w:val="22"/>
                <w:szCs w:val="22"/>
              </w:rPr>
              <w:t>–</w:t>
            </w:r>
            <w:r w:rsidRPr="00157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min. 3200 </w:t>
            </w:r>
            <w:r w:rsidRPr="001578E4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, max. 3400 mm</w:t>
            </w:r>
          </w:p>
        </w:tc>
        <w:tc>
          <w:tcPr>
            <w:tcW w:w="3656" w:type="dxa"/>
          </w:tcPr>
          <w:p w14:paraId="02EA483F" w14:textId="7345574C" w:rsidR="001578E4" w:rsidRPr="001578E4" w:rsidRDefault="001578E4" w:rsidP="001578E4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Podać ile ………….…. mm</w:t>
            </w:r>
          </w:p>
        </w:tc>
      </w:tr>
      <w:tr w:rsidR="001578E4" w:rsidRPr="0024594D" w14:paraId="5B9D35BF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24882BA5" w14:textId="40DD6AAC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Długość całkowita </w:t>
            </w:r>
            <w:r>
              <w:rPr>
                <w:sz w:val="22"/>
                <w:szCs w:val="22"/>
              </w:rPr>
              <w:t>–</w:t>
            </w:r>
            <w:r w:rsidRPr="00157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min. 5200 </w:t>
            </w:r>
            <w:r w:rsidRPr="001578E4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, max. 5400 mm</w:t>
            </w:r>
          </w:p>
        </w:tc>
        <w:tc>
          <w:tcPr>
            <w:tcW w:w="3656" w:type="dxa"/>
          </w:tcPr>
          <w:p w14:paraId="52CB4830" w14:textId="787EF4BD" w:rsidR="001578E4" w:rsidRPr="001578E4" w:rsidRDefault="001578E4" w:rsidP="001578E4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Podać ile ………….…. mm</w:t>
            </w:r>
          </w:p>
        </w:tc>
      </w:tr>
      <w:tr w:rsidR="001578E4" w:rsidRPr="0024594D" w14:paraId="1150F42E" w14:textId="77777777" w:rsidTr="004B39D2">
        <w:trPr>
          <w:gridAfter w:val="1"/>
          <w:wAfter w:w="14" w:type="dxa"/>
          <w:trHeight w:val="408"/>
          <w:jc w:val="center"/>
        </w:trPr>
        <w:tc>
          <w:tcPr>
            <w:tcW w:w="6232" w:type="dxa"/>
          </w:tcPr>
          <w:p w14:paraId="31D77D7D" w14:textId="280839D3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Opony min. R16 C </w:t>
            </w:r>
          </w:p>
        </w:tc>
        <w:tc>
          <w:tcPr>
            <w:tcW w:w="3656" w:type="dxa"/>
          </w:tcPr>
          <w:p w14:paraId="1EF753A7" w14:textId="5F1C6D56" w:rsidR="001578E4" w:rsidRPr="001578E4" w:rsidRDefault="001578E4" w:rsidP="001578E4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                    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09B18DC6" w14:textId="77777777" w:rsidTr="004B39D2">
        <w:trPr>
          <w:gridAfter w:val="1"/>
          <w:wAfter w:w="14" w:type="dxa"/>
          <w:trHeight w:val="401"/>
          <w:jc w:val="center"/>
        </w:trPr>
        <w:tc>
          <w:tcPr>
            <w:tcW w:w="6232" w:type="dxa"/>
          </w:tcPr>
          <w:p w14:paraId="3ADFF604" w14:textId="5E9F0C26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Kolumna kierownicy regulowana w 2 płaszczyznach</w:t>
            </w:r>
          </w:p>
        </w:tc>
        <w:tc>
          <w:tcPr>
            <w:tcW w:w="3656" w:type="dxa"/>
          </w:tcPr>
          <w:p w14:paraId="0874F397" w14:textId="4F65559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2383F1DA" w14:textId="77777777" w:rsidTr="004B39D2">
        <w:trPr>
          <w:gridAfter w:val="1"/>
          <w:wAfter w:w="14" w:type="dxa"/>
          <w:trHeight w:val="434"/>
          <w:jc w:val="center"/>
        </w:trPr>
        <w:tc>
          <w:tcPr>
            <w:tcW w:w="6232" w:type="dxa"/>
          </w:tcPr>
          <w:p w14:paraId="7206E5B9" w14:textId="16A1E600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Radio + zestaw głośnomówiący + </w:t>
            </w:r>
            <w:proofErr w:type="spellStart"/>
            <w:r w:rsidRPr="001578E4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656" w:type="dxa"/>
          </w:tcPr>
          <w:p w14:paraId="7D4036D1" w14:textId="4D0D069C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0B390288" w14:textId="77777777" w:rsidTr="004B39D2">
        <w:trPr>
          <w:gridAfter w:val="1"/>
          <w:wAfter w:w="14" w:type="dxa"/>
          <w:trHeight w:val="400"/>
          <w:jc w:val="center"/>
        </w:trPr>
        <w:tc>
          <w:tcPr>
            <w:tcW w:w="6232" w:type="dxa"/>
          </w:tcPr>
          <w:p w14:paraId="4892CEBA" w14:textId="5C013975" w:rsidR="001578E4" w:rsidRPr="001578E4" w:rsidRDefault="001578E4" w:rsidP="001578E4">
            <w:pPr>
              <w:pStyle w:val="Default"/>
              <w:jc w:val="both"/>
              <w:rPr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Klimatyzacja </w:t>
            </w:r>
          </w:p>
        </w:tc>
        <w:tc>
          <w:tcPr>
            <w:tcW w:w="3656" w:type="dxa"/>
          </w:tcPr>
          <w:p w14:paraId="1677C122" w14:textId="70E3205C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14F23B54" w14:textId="77777777" w:rsidTr="00AB24A3">
        <w:trPr>
          <w:gridAfter w:val="1"/>
          <w:wAfter w:w="14" w:type="dxa"/>
          <w:trHeight w:val="419"/>
          <w:jc w:val="center"/>
        </w:trPr>
        <w:tc>
          <w:tcPr>
            <w:tcW w:w="6232" w:type="dxa"/>
          </w:tcPr>
          <w:p w14:paraId="2944AB9D" w14:textId="35E0C86C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Min. dwie poduszki powietrzne</w:t>
            </w:r>
          </w:p>
        </w:tc>
        <w:tc>
          <w:tcPr>
            <w:tcW w:w="3656" w:type="dxa"/>
          </w:tcPr>
          <w:p w14:paraId="0B3BECA5" w14:textId="1C9EC869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TAK/NIE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  <w:r w:rsidRPr="001578E4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1578E4" w:rsidRPr="0024594D" w14:paraId="4BDF80F8" w14:textId="77777777" w:rsidTr="00AB24A3">
        <w:trPr>
          <w:gridAfter w:val="1"/>
          <w:wAfter w:w="14" w:type="dxa"/>
          <w:trHeight w:val="411"/>
          <w:jc w:val="center"/>
        </w:trPr>
        <w:tc>
          <w:tcPr>
            <w:tcW w:w="6232" w:type="dxa"/>
          </w:tcPr>
          <w:p w14:paraId="7E919356" w14:textId="0B75A2EA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Światła do jazdy dziennej</w:t>
            </w:r>
          </w:p>
        </w:tc>
        <w:tc>
          <w:tcPr>
            <w:tcW w:w="3656" w:type="dxa"/>
          </w:tcPr>
          <w:p w14:paraId="50F115D6" w14:textId="1B6AB0B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>TAK/NIE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  <w:r w:rsidRPr="001578E4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1578E4" w:rsidRPr="0024594D" w14:paraId="41A91A12" w14:textId="77777777" w:rsidTr="00AB24A3">
        <w:trPr>
          <w:gridAfter w:val="1"/>
          <w:wAfter w:w="14" w:type="dxa"/>
          <w:trHeight w:val="430"/>
          <w:jc w:val="center"/>
        </w:trPr>
        <w:tc>
          <w:tcPr>
            <w:tcW w:w="6232" w:type="dxa"/>
          </w:tcPr>
          <w:p w14:paraId="0A015D87" w14:textId="3AF7B004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Dwa kluczyki z pilotami zamka centralnego </w:t>
            </w:r>
          </w:p>
        </w:tc>
        <w:tc>
          <w:tcPr>
            <w:tcW w:w="3656" w:type="dxa"/>
          </w:tcPr>
          <w:p w14:paraId="173AB11B" w14:textId="0A158488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03925BEF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63B75A52" w14:textId="4B286E75" w:rsidR="001578E4" w:rsidRPr="001578E4" w:rsidRDefault="001578E4" w:rsidP="001578E4">
            <w:pPr>
              <w:pStyle w:val="Default"/>
              <w:jc w:val="both"/>
              <w:rPr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lastRenderedPageBreak/>
              <w:t xml:space="preserve">System ostrzegania o niezamierzonej zmianie pasa  </w:t>
            </w:r>
          </w:p>
        </w:tc>
        <w:tc>
          <w:tcPr>
            <w:tcW w:w="3656" w:type="dxa"/>
          </w:tcPr>
          <w:p w14:paraId="7EDD1C44" w14:textId="272207AF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1578E4">
              <w:rPr>
                <w:color w:val="auto"/>
                <w:sz w:val="22"/>
                <w:szCs w:val="22"/>
              </w:rPr>
              <w:t>TAK/NIE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  <w:r w:rsidRPr="001578E4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1578E4" w:rsidRPr="0024594D" w14:paraId="3FD48B7B" w14:textId="77777777" w:rsidTr="00AB24A3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55FD31A6" w14:textId="692252A5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iCs/>
                <w:sz w:val="22"/>
                <w:szCs w:val="22"/>
              </w:rPr>
              <w:t xml:space="preserve">Inteligentny tempomat </w:t>
            </w:r>
          </w:p>
        </w:tc>
        <w:tc>
          <w:tcPr>
            <w:tcW w:w="3656" w:type="dxa"/>
          </w:tcPr>
          <w:p w14:paraId="102D95B2" w14:textId="526E4EF2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6134E289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118AE263" w14:textId="64C98378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Wspomaganie układu kierowniczego</w:t>
            </w:r>
          </w:p>
        </w:tc>
        <w:tc>
          <w:tcPr>
            <w:tcW w:w="3656" w:type="dxa"/>
          </w:tcPr>
          <w:p w14:paraId="77AA7419" w14:textId="1F7250F2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3AC88B78" w14:textId="77777777" w:rsidTr="00AB24A3">
        <w:trPr>
          <w:gridAfter w:val="1"/>
          <w:wAfter w:w="14" w:type="dxa"/>
          <w:trHeight w:val="416"/>
          <w:jc w:val="center"/>
        </w:trPr>
        <w:tc>
          <w:tcPr>
            <w:tcW w:w="6232" w:type="dxa"/>
          </w:tcPr>
          <w:p w14:paraId="7C2F68F9" w14:textId="21C57248" w:rsidR="001578E4" w:rsidRPr="001578E4" w:rsidRDefault="001578E4" w:rsidP="001578E4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Hak holowniczy z wiązką </w:t>
            </w:r>
          </w:p>
        </w:tc>
        <w:tc>
          <w:tcPr>
            <w:tcW w:w="3656" w:type="dxa"/>
          </w:tcPr>
          <w:p w14:paraId="0A1AA214" w14:textId="06DED350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37AB15D9" w14:textId="77777777" w:rsidTr="00E6339E">
        <w:trPr>
          <w:gridAfter w:val="1"/>
          <w:wAfter w:w="14" w:type="dxa"/>
          <w:trHeight w:val="760"/>
          <w:jc w:val="center"/>
        </w:trPr>
        <w:tc>
          <w:tcPr>
            <w:tcW w:w="6232" w:type="dxa"/>
          </w:tcPr>
          <w:p w14:paraId="71FB31B6" w14:textId="2EBDE5E9" w:rsidR="001578E4" w:rsidRPr="001578E4" w:rsidRDefault="001578E4" w:rsidP="001578E4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1578E4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707445EA" w14:textId="727B093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6EDC2578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55CE47B0" w14:textId="4629E67F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Manualny hamulec postojowy</w:t>
            </w:r>
          </w:p>
        </w:tc>
        <w:tc>
          <w:tcPr>
            <w:tcW w:w="3656" w:type="dxa"/>
          </w:tcPr>
          <w:p w14:paraId="65A10F7D" w14:textId="4AC4A36B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0EF1057C" w14:textId="77777777" w:rsidTr="00AB24A3">
        <w:trPr>
          <w:gridAfter w:val="1"/>
          <w:wAfter w:w="14" w:type="dxa"/>
          <w:trHeight w:val="412"/>
          <w:jc w:val="center"/>
        </w:trPr>
        <w:tc>
          <w:tcPr>
            <w:tcW w:w="6232" w:type="dxa"/>
          </w:tcPr>
          <w:p w14:paraId="092809D5" w14:textId="0C2A722B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1578E4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1578E4">
              <w:rPr>
                <w:sz w:val="22"/>
                <w:szCs w:val="22"/>
                <w:lang w:val="en-US"/>
              </w:rPr>
              <w:t xml:space="preserve"> ABS,BAS, ESP, ASR </w:t>
            </w:r>
            <w:proofErr w:type="spellStart"/>
            <w:r w:rsidRPr="001578E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578E4">
              <w:rPr>
                <w:sz w:val="22"/>
                <w:szCs w:val="22"/>
                <w:lang w:val="en-US"/>
              </w:rPr>
              <w:t xml:space="preserve"> auto hold</w:t>
            </w:r>
          </w:p>
        </w:tc>
        <w:tc>
          <w:tcPr>
            <w:tcW w:w="3656" w:type="dxa"/>
          </w:tcPr>
          <w:p w14:paraId="600DDD56" w14:textId="74BE25FF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7A327D" w14:paraId="3F8F71EA" w14:textId="77777777" w:rsidTr="00AB24A3">
        <w:trPr>
          <w:gridAfter w:val="1"/>
          <w:wAfter w:w="14" w:type="dxa"/>
          <w:trHeight w:val="402"/>
          <w:jc w:val="center"/>
        </w:trPr>
        <w:tc>
          <w:tcPr>
            <w:tcW w:w="6232" w:type="dxa"/>
          </w:tcPr>
          <w:p w14:paraId="43E210D5" w14:textId="6D34AB81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System automatycznego hamowania awaryjnego </w:t>
            </w:r>
            <w:r w:rsidR="00E6339E">
              <w:rPr>
                <w:sz w:val="22"/>
                <w:szCs w:val="22"/>
              </w:rPr>
              <w:br/>
            </w:r>
            <w:r w:rsidRPr="001578E4">
              <w:rPr>
                <w:sz w:val="22"/>
                <w:szCs w:val="22"/>
              </w:rPr>
              <w:t>z poprzedzającym go ostrzeżeniem o możliwości kolizji przodem</w:t>
            </w:r>
          </w:p>
        </w:tc>
        <w:tc>
          <w:tcPr>
            <w:tcW w:w="3656" w:type="dxa"/>
          </w:tcPr>
          <w:p w14:paraId="52AC85A2" w14:textId="3DC49794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4E705A8F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6D32D02D" w14:textId="18A47245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Oświetlenie -</w:t>
            </w:r>
            <w:r w:rsidR="000C0E92">
              <w:rPr>
                <w:sz w:val="22"/>
                <w:szCs w:val="22"/>
              </w:rPr>
              <w:t xml:space="preserve"> </w:t>
            </w:r>
            <w:r w:rsidRPr="001578E4">
              <w:rPr>
                <w:sz w:val="22"/>
                <w:szCs w:val="22"/>
              </w:rPr>
              <w:t xml:space="preserve">LED w przestrzeni ładunkowej </w:t>
            </w:r>
          </w:p>
        </w:tc>
        <w:tc>
          <w:tcPr>
            <w:tcW w:w="3656" w:type="dxa"/>
          </w:tcPr>
          <w:p w14:paraId="5169445C" w14:textId="39F7F0FE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373BA012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3369B60" w14:textId="2A325B22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Tylne czujniki parkowania lub kamera</w:t>
            </w:r>
          </w:p>
        </w:tc>
        <w:tc>
          <w:tcPr>
            <w:tcW w:w="3656" w:type="dxa"/>
          </w:tcPr>
          <w:p w14:paraId="20F3777C" w14:textId="6D997AB4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5243580A" w14:textId="77777777" w:rsidTr="0092283C">
        <w:trPr>
          <w:trHeight w:val="284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594240F3" w:rsid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</w:t>
            </w:r>
          </w:p>
          <w:p w14:paraId="4E98AD76" w14:textId="77777777" w:rsidR="001578E4" w:rsidRPr="0024594D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1578E4" w:rsidRPr="0024594D" w14:paraId="726228F0" w14:textId="77777777" w:rsidTr="005436F7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4BCFBADC" w14:textId="4EB7E0B8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Przegroda stała blaszana bez okna, haczyk na ubrania</w:t>
            </w:r>
          </w:p>
        </w:tc>
        <w:tc>
          <w:tcPr>
            <w:tcW w:w="3656" w:type="dxa"/>
          </w:tcPr>
          <w:p w14:paraId="7B4071FE" w14:textId="0D3B003C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15ECFE26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F16ED12" w14:textId="536AA2A7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Wyłożenie podłogi płytą antypoślizgową min 9 mm, ścian bocznych płytą drewnianą, zabudowa nadkoli, wszystkie szczeliny przy podłodze wypełnić masą uszczelniającą</w:t>
            </w:r>
          </w:p>
        </w:tc>
        <w:tc>
          <w:tcPr>
            <w:tcW w:w="3656" w:type="dxa"/>
          </w:tcPr>
          <w:p w14:paraId="3D919AD0" w14:textId="2B84BF10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3C6885C4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39ED93EE" w14:textId="293834C1" w:rsidR="001578E4" w:rsidRPr="001578E4" w:rsidRDefault="001578E4" w:rsidP="001578E4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Drzwi tylne dwuskrzydłowe pełne blaszane symetryczne otwierane do 180° z zamkiem</w:t>
            </w:r>
          </w:p>
        </w:tc>
        <w:tc>
          <w:tcPr>
            <w:tcW w:w="3656" w:type="dxa"/>
          </w:tcPr>
          <w:p w14:paraId="6A50E4DB" w14:textId="1EA2844F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1106C612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7F02FE9E" w14:textId="6C4C9BB7" w:rsidR="001578E4" w:rsidRPr="001578E4" w:rsidRDefault="001578E4" w:rsidP="001578E4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Drzwi boczne prawe przesuwne manualne </w:t>
            </w:r>
          </w:p>
        </w:tc>
        <w:tc>
          <w:tcPr>
            <w:tcW w:w="3656" w:type="dxa"/>
          </w:tcPr>
          <w:p w14:paraId="57CDE63E" w14:textId="1DCF074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24416D63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F885845" w14:textId="51FE9FE2" w:rsidR="001578E4" w:rsidRPr="001578E4" w:rsidRDefault="001578E4" w:rsidP="001578E4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Uchwyty do mocowania ładunków w podłodze </w:t>
            </w:r>
          </w:p>
        </w:tc>
        <w:tc>
          <w:tcPr>
            <w:tcW w:w="3656" w:type="dxa"/>
          </w:tcPr>
          <w:p w14:paraId="6234F254" w14:textId="57782CCC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537041D0" w14:textId="77777777" w:rsidTr="005436F7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6F2959A4" w14:textId="6A63A7D4" w:rsidR="001578E4" w:rsidRPr="001578E4" w:rsidRDefault="001578E4" w:rsidP="001578E4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iCs/>
                <w:sz w:val="22"/>
                <w:szCs w:val="22"/>
              </w:rPr>
              <w:t>Wyposażenie: gaśnica, trójkąt ostrzegawczy, apteczka samochodowa, dywaniki gumowe, klucz do kół i dedykowany podnośnik do masy pojazdu</w:t>
            </w:r>
          </w:p>
        </w:tc>
        <w:tc>
          <w:tcPr>
            <w:tcW w:w="3656" w:type="dxa"/>
          </w:tcPr>
          <w:p w14:paraId="3FC3BE81" w14:textId="29DCF6D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6B4D0CA6" w14:textId="77777777" w:rsidTr="00E6339E">
        <w:trPr>
          <w:trHeight w:val="899"/>
          <w:jc w:val="center"/>
        </w:trPr>
        <w:tc>
          <w:tcPr>
            <w:tcW w:w="9902" w:type="dxa"/>
            <w:gridSpan w:val="3"/>
            <w:vAlign w:val="center"/>
          </w:tcPr>
          <w:p w14:paraId="0BCA4F33" w14:textId="5F8B9B6E" w:rsidR="001578E4" w:rsidRPr="0024594D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</w:tc>
      </w:tr>
      <w:tr w:rsidR="001578E4" w:rsidRPr="0024594D" w14:paraId="676E4CC2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3C584FB4" w14:textId="7E04124E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1578E4">
              <w:rPr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3656" w:type="dxa"/>
          </w:tcPr>
          <w:p w14:paraId="22F68C3A" w14:textId="7777777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4039DDAE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7FF79B12" w14:textId="561630DC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 xml:space="preserve">Dostawa samochodu na bazę </w:t>
            </w:r>
            <w:proofErr w:type="spellStart"/>
            <w:r w:rsidRPr="001578E4">
              <w:rPr>
                <w:sz w:val="22"/>
                <w:szCs w:val="22"/>
              </w:rPr>
              <w:t>ZWiK</w:t>
            </w:r>
            <w:proofErr w:type="spellEnd"/>
            <w:r w:rsidRPr="001578E4">
              <w:rPr>
                <w:sz w:val="22"/>
                <w:szCs w:val="22"/>
              </w:rPr>
              <w:t xml:space="preserve"> w Zielonej Górze</w:t>
            </w:r>
          </w:p>
        </w:tc>
        <w:tc>
          <w:tcPr>
            <w:tcW w:w="3656" w:type="dxa"/>
          </w:tcPr>
          <w:p w14:paraId="321A9103" w14:textId="0E4E6F1B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7F5C10FA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8BB8C67" w14:textId="5117E224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Gwarancja</w:t>
            </w:r>
            <w:r w:rsidR="00E6339E">
              <w:rPr>
                <w:sz w:val="22"/>
                <w:szCs w:val="22"/>
              </w:rPr>
              <w:t xml:space="preserve"> minimum 24 </w:t>
            </w:r>
            <w:r w:rsidRPr="001578E4">
              <w:rPr>
                <w:sz w:val="22"/>
                <w:szCs w:val="22"/>
              </w:rPr>
              <w:t>miesiące</w:t>
            </w:r>
            <w:r w:rsidR="00E6339E">
              <w:rPr>
                <w:sz w:val="22"/>
                <w:szCs w:val="22"/>
              </w:rPr>
              <w:t xml:space="preserve"> </w:t>
            </w:r>
            <w:r w:rsidRPr="001578E4">
              <w:rPr>
                <w:sz w:val="22"/>
                <w:szCs w:val="22"/>
              </w:rPr>
              <w:t>licząc od protokolarnego przekazania pojazdu.</w:t>
            </w:r>
            <w:r w:rsidR="00E6339E">
              <w:rPr>
                <w:sz w:val="22"/>
                <w:szCs w:val="22"/>
              </w:rPr>
              <w:t xml:space="preserve"> </w:t>
            </w:r>
            <w:r w:rsidRPr="001578E4">
              <w:rPr>
                <w:sz w:val="22"/>
                <w:szCs w:val="22"/>
              </w:rPr>
              <w:t>Koszty przeglądów gwarancyjnych pokrywa wykonawca</w:t>
            </w:r>
          </w:p>
        </w:tc>
        <w:tc>
          <w:tcPr>
            <w:tcW w:w="3656" w:type="dxa"/>
          </w:tcPr>
          <w:p w14:paraId="2DE9D9FA" w14:textId="640BE9CA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1578E4" w:rsidRPr="0024594D" w14:paraId="614C8AE0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6DF17DF8" w14:textId="2C5D559E" w:rsidR="001578E4" w:rsidRPr="001578E4" w:rsidRDefault="001578E4" w:rsidP="001578E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Po uzyskaniu upoważnień od zamawiającego pojazd ma być: zarejestrowany/przerejestrowany w wydziale komunikacji, opłaty pokrywa wykonawca</w:t>
            </w:r>
          </w:p>
        </w:tc>
        <w:tc>
          <w:tcPr>
            <w:tcW w:w="3656" w:type="dxa"/>
          </w:tcPr>
          <w:p w14:paraId="4E20F464" w14:textId="1219F4F7" w:rsidR="001578E4" w:rsidRPr="001578E4" w:rsidRDefault="001578E4" w:rsidP="001578E4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CC4F6FC" w14:textId="77777777" w:rsidR="00E6339E" w:rsidRDefault="00E6339E" w:rsidP="00082CF2">
      <w:pPr>
        <w:rPr>
          <w:rFonts w:cstheme="minorHAnsi"/>
          <w:sz w:val="24"/>
          <w:szCs w:val="24"/>
        </w:rPr>
      </w:pPr>
    </w:p>
    <w:p w14:paraId="7179015B" w14:textId="77777777" w:rsidR="00E6339E" w:rsidRDefault="00E6339E" w:rsidP="00082CF2">
      <w:pPr>
        <w:rPr>
          <w:rFonts w:cstheme="minorHAnsi"/>
          <w:sz w:val="24"/>
          <w:szCs w:val="24"/>
        </w:rPr>
      </w:pP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C2D76B4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Pr="003B35F2" w:rsidRDefault="007B195D" w:rsidP="00082CF2">
      <w:pPr>
        <w:rPr>
          <w:rFonts w:cstheme="minorHAnsi"/>
          <w:sz w:val="24"/>
          <w:szCs w:val="24"/>
        </w:rPr>
      </w:pPr>
    </w:p>
    <w:sectPr w:rsidR="007B195D" w:rsidRPr="003B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38F04B98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 furgon/XL/maxi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</w:t>
    </w:r>
    <w:r w:rsidR="001578E4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42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0C0E92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0C0E92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BBC"/>
    <w:rsid w:val="00081617"/>
    <w:rsid w:val="00082CF2"/>
    <w:rsid w:val="000A5370"/>
    <w:rsid w:val="000C0E92"/>
    <w:rsid w:val="001054E4"/>
    <w:rsid w:val="001144C2"/>
    <w:rsid w:val="00116565"/>
    <w:rsid w:val="001364E2"/>
    <w:rsid w:val="00156CF4"/>
    <w:rsid w:val="001578E4"/>
    <w:rsid w:val="00184555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400204"/>
    <w:rsid w:val="0041012D"/>
    <w:rsid w:val="004478FA"/>
    <w:rsid w:val="004645AF"/>
    <w:rsid w:val="00480617"/>
    <w:rsid w:val="00484B80"/>
    <w:rsid w:val="00484E02"/>
    <w:rsid w:val="004859F8"/>
    <w:rsid w:val="00485C0A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17E59"/>
    <w:rsid w:val="00624ADC"/>
    <w:rsid w:val="00645B58"/>
    <w:rsid w:val="00662C7A"/>
    <w:rsid w:val="006A355C"/>
    <w:rsid w:val="006E7013"/>
    <w:rsid w:val="00742C72"/>
    <w:rsid w:val="007478DF"/>
    <w:rsid w:val="00751B88"/>
    <w:rsid w:val="007544F7"/>
    <w:rsid w:val="007729FA"/>
    <w:rsid w:val="007816A3"/>
    <w:rsid w:val="007A327D"/>
    <w:rsid w:val="007B195D"/>
    <w:rsid w:val="007B79BA"/>
    <w:rsid w:val="007C0D31"/>
    <w:rsid w:val="007C4D97"/>
    <w:rsid w:val="007D70D0"/>
    <w:rsid w:val="007E7CDB"/>
    <w:rsid w:val="0081161B"/>
    <w:rsid w:val="008552D8"/>
    <w:rsid w:val="00881276"/>
    <w:rsid w:val="00896321"/>
    <w:rsid w:val="008B0BD1"/>
    <w:rsid w:val="008C773F"/>
    <w:rsid w:val="008C77DC"/>
    <w:rsid w:val="008D1CE3"/>
    <w:rsid w:val="00905D48"/>
    <w:rsid w:val="0092283C"/>
    <w:rsid w:val="0092661B"/>
    <w:rsid w:val="009302C6"/>
    <w:rsid w:val="009760AF"/>
    <w:rsid w:val="0098131C"/>
    <w:rsid w:val="009A01D7"/>
    <w:rsid w:val="009B47BB"/>
    <w:rsid w:val="00A13767"/>
    <w:rsid w:val="00A44770"/>
    <w:rsid w:val="00A95266"/>
    <w:rsid w:val="00AB6478"/>
    <w:rsid w:val="00AC659D"/>
    <w:rsid w:val="00B23B1B"/>
    <w:rsid w:val="00B24CC4"/>
    <w:rsid w:val="00B253F6"/>
    <w:rsid w:val="00B63B86"/>
    <w:rsid w:val="00B714A3"/>
    <w:rsid w:val="00B74CE2"/>
    <w:rsid w:val="00B77464"/>
    <w:rsid w:val="00B81111"/>
    <w:rsid w:val="00C031FE"/>
    <w:rsid w:val="00C145C0"/>
    <w:rsid w:val="00C225CD"/>
    <w:rsid w:val="00C42935"/>
    <w:rsid w:val="00C543B7"/>
    <w:rsid w:val="00C551D1"/>
    <w:rsid w:val="00C82142"/>
    <w:rsid w:val="00CA62FD"/>
    <w:rsid w:val="00CD3E5B"/>
    <w:rsid w:val="00D159AE"/>
    <w:rsid w:val="00D37D4D"/>
    <w:rsid w:val="00D55518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6339E"/>
    <w:rsid w:val="00EC6554"/>
    <w:rsid w:val="00EE5E28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9</cp:revision>
  <cp:lastPrinted>2025-09-08T10:44:00Z</cp:lastPrinted>
  <dcterms:created xsi:type="dcterms:W3CDTF">2025-08-05T07:36:00Z</dcterms:created>
  <dcterms:modified xsi:type="dcterms:W3CDTF">2025-09-29T10:12:00Z</dcterms:modified>
</cp:coreProperties>
</file>