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C4E16" w14:textId="77777777" w:rsidR="00D27206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4</w:t>
      </w:r>
      <w:r w:rsidR="009F59FF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b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Opis przedmiotu zamówienia</w:t>
      </w:r>
    </w:p>
    <w:p w14:paraId="02C4BF5A" w14:textId="71C36B69" w:rsidR="00653F97" w:rsidRPr="00653F97" w:rsidRDefault="00D27206" w:rsidP="00D27206">
      <w:pPr>
        <w:keepNext/>
        <w:spacing w:after="0" w:line="276" w:lineRule="auto"/>
        <w:ind w:left="2694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bookmarkStart w:id="0" w:name="_Hlk167875043"/>
      <w:r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(Dostawa samochodów brygadowych – 4 szt.)</w:t>
      </w:r>
    </w:p>
    <w:bookmarkEnd w:id="0"/>
    <w:p w14:paraId="50ED8888" w14:textId="77777777" w:rsidR="00653F97" w:rsidRP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44C9F0F3" w14:textId="7735C2FA" w:rsidR="00653F97" w:rsidRPr="00653F97" w:rsidRDefault="00653F97" w:rsidP="004E1494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4E1494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SAMOCHODÓW </w:t>
      </w:r>
      <w:r w:rsidR="009A4341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TYPU FURGON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53F97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Nr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referencyjny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nadany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sprawie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</w:t>
            </w:r>
            <w:proofErr w:type="spellStart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>przez</w:t>
            </w:r>
            <w:proofErr w:type="spellEnd"/>
            <w:r w:rsidRPr="00653F97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 Zamawiającego </w:t>
            </w:r>
          </w:p>
        </w:tc>
        <w:tc>
          <w:tcPr>
            <w:tcW w:w="1417" w:type="dxa"/>
          </w:tcPr>
          <w:p w14:paraId="41149646" w14:textId="7477639C" w:rsidR="00653F97" w:rsidRPr="00653F97" w:rsidRDefault="004E1494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30</w:t>
            </w:r>
            <w:r w:rsidR="00653F97" w:rsidRPr="00653F9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696753AD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37212463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0BAC3DE" w14:textId="39BC9DA7" w:rsidR="00082CF2" w:rsidRPr="00D27206" w:rsidRDefault="00082CF2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  <w:u w:val="single"/>
        </w:rPr>
      </w:pPr>
      <w:r w:rsidRPr="00D27206">
        <w:rPr>
          <w:rFonts w:ascii="Arial" w:hAnsi="Arial" w:cs="Arial"/>
          <w:b/>
          <w:bCs/>
          <w:kern w:val="0"/>
          <w:u w:val="single"/>
        </w:rPr>
        <w:t xml:space="preserve">Przedmiotem zamówienia jest </w:t>
      </w:r>
      <w:r w:rsidR="0079212F" w:rsidRPr="00D27206">
        <w:rPr>
          <w:rFonts w:ascii="Arial" w:hAnsi="Arial" w:cs="Arial"/>
          <w:b/>
          <w:bCs/>
          <w:kern w:val="0"/>
          <w:u w:val="single"/>
        </w:rPr>
        <w:t>dostawa</w:t>
      </w:r>
      <w:r w:rsidRPr="00D27206">
        <w:rPr>
          <w:rFonts w:ascii="Arial" w:hAnsi="Arial" w:cs="Arial"/>
          <w:b/>
          <w:bCs/>
          <w:kern w:val="0"/>
          <w:u w:val="single"/>
        </w:rPr>
        <w:t xml:space="preserve"> samochod</w:t>
      </w:r>
      <w:r w:rsidR="00B80354" w:rsidRPr="00D27206">
        <w:rPr>
          <w:rFonts w:ascii="Arial" w:hAnsi="Arial" w:cs="Arial"/>
          <w:b/>
          <w:bCs/>
          <w:kern w:val="0"/>
          <w:u w:val="single"/>
        </w:rPr>
        <w:t>ów brygadowych</w:t>
      </w:r>
      <w:r w:rsidR="009F59FF" w:rsidRPr="00D27206">
        <w:rPr>
          <w:rFonts w:ascii="Arial" w:hAnsi="Arial" w:cs="Arial"/>
          <w:b/>
          <w:bCs/>
          <w:kern w:val="0"/>
          <w:u w:val="single"/>
        </w:rPr>
        <w:t xml:space="preserve"> - 4 szt.</w:t>
      </w:r>
    </w:p>
    <w:p w14:paraId="73DBEA82" w14:textId="77777777" w:rsidR="00A952E6" w:rsidRDefault="00A952E6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5ED593EB" w14:textId="77777777" w:rsidR="00D27206" w:rsidRPr="00D27206" w:rsidRDefault="00D27206" w:rsidP="00D27206">
      <w:pPr>
        <w:pStyle w:val="Tekstpodstawowy2"/>
        <w:tabs>
          <w:tab w:val="clear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6747A5F" w14:textId="3A6F672A" w:rsidR="00D27206" w:rsidRPr="00D27206" w:rsidRDefault="00D27206" w:rsidP="00D27206">
      <w:pPr>
        <w:pStyle w:val="Tekstpodstawowy2"/>
        <w:tabs>
          <w:tab w:val="clear" w:pos="709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1" w:name="_Hlk167874799"/>
      <w:r w:rsidRPr="00D27206">
        <w:rPr>
          <w:rFonts w:ascii="Arial" w:hAnsi="Arial" w:cs="Arial"/>
          <w:b/>
          <w:bCs/>
          <w:sz w:val="22"/>
          <w:szCs w:val="22"/>
        </w:rPr>
        <w:t>Samochody</w:t>
      </w:r>
      <w:r w:rsidRPr="00D27206">
        <w:rPr>
          <w:rFonts w:ascii="Arial" w:hAnsi="Arial" w:cs="Arial"/>
          <w:b/>
          <w:bCs/>
          <w:sz w:val="22"/>
          <w:szCs w:val="22"/>
        </w:rPr>
        <w:t xml:space="preserve"> muszą pochodzić od jednego producenta i muszą mieć jedną markę.</w:t>
      </w:r>
    </w:p>
    <w:bookmarkEnd w:id="1"/>
    <w:p w14:paraId="6E933DED" w14:textId="77777777" w:rsidR="00D27206" w:rsidRPr="00D27206" w:rsidRDefault="00D27206" w:rsidP="00D2720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3652633E" w14:textId="42987A29" w:rsidR="00D27206" w:rsidRPr="00D27206" w:rsidRDefault="00D27206" w:rsidP="00D2720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  <w:r w:rsidRPr="00D27206">
        <w:rPr>
          <w:rFonts w:ascii="Arial" w:hAnsi="Arial" w:cs="Arial"/>
          <w:b/>
          <w:bCs/>
          <w:kern w:val="0"/>
        </w:rPr>
        <w:t xml:space="preserve">Wszystkie samochody brygadowe (4 szt.) </w:t>
      </w:r>
      <w:r w:rsidRPr="00D27206">
        <w:rPr>
          <w:rFonts w:ascii="Arial" w:hAnsi="Arial" w:cs="Arial"/>
          <w:b/>
          <w:bCs/>
          <w:kern w:val="0"/>
        </w:rPr>
        <w:t>muszą być</w:t>
      </w:r>
      <w:r w:rsidRPr="00D27206">
        <w:rPr>
          <w:rFonts w:ascii="Arial" w:hAnsi="Arial" w:cs="Arial"/>
          <w:b/>
          <w:bCs/>
          <w:kern w:val="0"/>
        </w:rPr>
        <w:t xml:space="preserve"> identyczne w zakresie każdego parametru wyspecyfikowanego w Opisie przedmiotu zamówienia.</w:t>
      </w:r>
    </w:p>
    <w:p w14:paraId="3D2101E4" w14:textId="77777777" w:rsidR="00D27206" w:rsidRPr="006B3F82" w:rsidRDefault="00D27206" w:rsidP="006B3F8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hAnsi="Arial" w:cs="Arial"/>
          <w:b/>
          <w:bCs/>
          <w:kern w:val="0"/>
        </w:rPr>
      </w:pPr>
    </w:p>
    <w:p w14:paraId="27F8EA1A" w14:textId="77777777" w:rsidR="00082CF2" w:rsidRPr="00653F97" w:rsidRDefault="00082CF2" w:rsidP="00653F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6B3F82" w:rsidRPr="006B3F82" w14:paraId="6980C92C" w14:textId="0C2B6BA1" w:rsidTr="006B3F82">
        <w:trPr>
          <w:trHeight w:val="27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2EC5" w14:textId="3F79987C" w:rsidR="006B3F82" w:rsidRPr="006B3F82" w:rsidRDefault="006B3F82" w:rsidP="00653F97">
            <w:pPr>
              <w:pStyle w:val="Default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6B3F82">
              <w:rPr>
                <w:b/>
                <w:bCs/>
                <w:color w:val="auto"/>
                <w:sz w:val="21"/>
                <w:szCs w:val="21"/>
              </w:rPr>
              <w:t>DANE TECHNICZNE – WYMAGANE PARAMETRY MINIMALNE</w:t>
            </w:r>
          </w:p>
        </w:tc>
      </w:tr>
      <w:tr w:rsidR="004E1494" w:rsidRPr="006F187B" w14:paraId="6EBE06F4" w14:textId="77777777" w:rsidTr="006F187B">
        <w:trPr>
          <w:trHeight w:val="441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7D32" w14:textId="7AE7F282" w:rsidR="004E1494" w:rsidRPr="006F187B" w:rsidRDefault="006F187B" w:rsidP="006F187B">
            <w:pPr>
              <w:pStyle w:val="Default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S</w:t>
            </w:r>
            <w:r w:rsidR="004E1494" w:rsidRPr="006F187B">
              <w:rPr>
                <w:iCs/>
                <w:sz w:val="21"/>
                <w:szCs w:val="21"/>
              </w:rPr>
              <w:t>ilnik benzynowy/wysokoprężny min. 4 cylindrowy, czystość spalin EURO 6, napęd RWD</w:t>
            </w:r>
          </w:p>
        </w:tc>
      </w:tr>
      <w:tr w:rsidR="004E1494" w:rsidRPr="006F187B" w14:paraId="09862E46" w14:textId="77777777" w:rsidTr="008C2900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867" w14:textId="697F88CB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</w:t>
            </w:r>
            <w:r w:rsidR="004E1494" w:rsidRPr="006F187B">
              <w:rPr>
                <w:color w:val="auto"/>
                <w:sz w:val="21"/>
                <w:szCs w:val="21"/>
              </w:rPr>
              <w:t>oc silnika spalinowego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 min</w:t>
            </w:r>
            <w:r w:rsidR="004E1494" w:rsidRPr="006F187B">
              <w:rPr>
                <w:color w:val="auto"/>
                <w:sz w:val="21"/>
                <w:szCs w:val="21"/>
              </w:rPr>
              <w:t>. 100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 kW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 </w:t>
            </w:r>
            <w:r w:rsidR="00B80354" w:rsidRPr="006F187B">
              <w:rPr>
                <w:color w:val="auto"/>
                <w:sz w:val="21"/>
                <w:szCs w:val="21"/>
              </w:rPr>
              <w:t>max.</w:t>
            </w:r>
            <w:r w:rsidR="005170A5">
              <w:rPr>
                <w:color w:val="auto"/>
                <w:sz w:val="21"/>
                <w:szCs w:val="21"/>
              </w:rPr>
              <w:t xml:space="preserve"> 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200 </w:t>
            </w:r>
            <w:r w:rsidR="00B80354" w:rsidRPr="006F187B">
              <w:rPr>
                <w:color w:val="auto"/>
                <w:sz w:val="21"/>
                <w:szCs w:val="21"/>
              </w:rPr>
              <w:t>kW</w:t>
            </w:r>
          </w:p>
        </w:tc>
      </w:tr>
      <w:tr w:rsidR="004E1494" w:rsidRPr="006F187B" w14:paraId="391905C3" w14:textId="77777777" w:rsidTr="008C2900">
        <w:trPr>
          <w:jc w:val="center"/>
        </w:trPr>
        <w:tc>
          <w:tcPr>
            <w:tcW w:w="8926" w:type="dxa"/>
            <w:tcBorders>
              <w:top w:val="single" w:sz="4" w:space="0" w:color="auto"/>
            </w:tcBorders>
            <w:shd w:val="clear" w:color="auto" w:fill="auto"/>
          </w:tcPr>
          <w:p w14:paraId="7BA9FB82" w14:textId="541A010B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N</w:t>
            </w:r>
            <w:r w:rsidR="004E1494" w:rsidRPr="006F187B">
              <w:rPr>
                <w:color w:val="auto"/>
                <w:sz w:val="21"/>
                <w:szCs w:val="21"/>
              </w:rPr>
              <w:t>adwozie typu furgon brygadowy – 7 osób</w:t>
            </w:r>
          </w:p>
        </w:tc>
      </w:tr>
      <w:tr w:rsidR="004E1494" w:rsidRPr="006F187B" w14:paraId="735EBB32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0FFEEE79" w14:textId="1394CB56" w:rsidR="004E1494" w:rsidRPr="006F187B" w:rsidRDefault="006F187B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="004E1494" w:rsidRPr="006F187B">
              <w:rPr>
                <w:color w:val="auto"/>
                <w:sz w:val="21"/>
                <w:szCs w:val="21"/>
              </w:rPr>
              <w:t>olor nadwozia – biały</w:t>
            </w:r>
          </w:p>
        </w:tc>
      </w:tr>
      <w:tr w:rsidR="004E1494" w:rsidRPr="006F187B" w14:paraId="2E333B80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144056E4" w14:textId="0AEE7048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ługość nadwozia 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min. 5800 </w:t>
            </w:r>
            <w:r w:rsidR="00280952">
              <w:rPr>
                <w:color w:val="auto"/>
                <w:sz w:val="21"/>
                <w:szCs w:val="21"/>
              </w:rPr>
              <w:t xml:space="preserve">mm </w:t>
            </w:r>
            <w:r w:rsidR="00B80354" w:rsidRPr="006F187B">
              <w:rPr>
                <w:color w:val="auto"/>
                <w:sz w:val="21"/>
                <w:szCs w:val="21"/>
              </w:rPr>
              <w:t>max. 6100</w:t>
            </w:r>
            <w:r w:rsidR="00280952"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4E1494" w:rsidRPr="006F187B" w14:paraId="1E5178BA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7E7E6EF0" w14:textId="0CEA7A2C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="004E1494" w:rsidRPr="006F187B">
              <w:rPr>
                <w:color w:val="auto"/>
                <w:sz w:val="21"/>
                <w:szCs w:val="21"/>
              </w:rPr>
              <w:t>ok produkcji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 2024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 – fabrycznie nowy</w:t>
            </w:r>
          </w:p>
        </w:tc>
      </w:tr>
      <w:tr w:rsidR="004E1494" w:rsidRPr="006F187B" w14:paraId="619B8C09" w14:textId="77777777" w:rsidTr="00B80354">
        <w:trPr>
          <w:trHeight w:val="348"/>
          <w:jc w:val="center"/>
        </w:trPr>
        <w:tc>
          <w:tcPr>
            <w:tcW w:w="8926" w:type="dxa"/>
            <w:shd w:val="clear" w:color="auto" w:fill="auto"/>
          </w:tcPr>
          <w:p w14:paraId="138B80AF" w14:textId="5E75BFC7" w:rsidR="00B80354" w:rsidRPr="006F187B" w:rsidRDefault="004E1494" w:rsidP="00B80354">
            <w:pPr>
              <w:pStyle w:val="Default"/>
              <w:rPr>
                <w:iCs/>
                <w:sz w:val="21"/>
                <w:szCs w:val="21"/>
              </w:rPr>
            </w:pPr>
            <w:r w:rsidRPr="006F187B">
              <w:rPr>
                <w:iCs/>
                <w:sz w:val="21"/>
                <w:szCs w:val="21"/>
              </w:rPr>
              <w:t>DMC max. 3 500 kg, ładowności min. 0,5</w:t>
            </w:r>
            <w:r w:rsidR="00B80354" w:rsidRPr="006F187B">
              <w:rPr>
                <w:iCs/>
                <w:sz w:val="21"/>
                <w:szCs w:val="21"/>
              </w:rPr>
              <w:t xml:space="preserve"> </w:t>
            </w:r>
            <w:r w:rsidRPr="006F187B">
              <w:rPr>
                <w:iCs/>
                <w:sz w:val="21"/>
                <w:szCs w:val="21"/>
              </w:rPr>
              <w:t>tony</w:t>
            </w:r>
          </w:p>
        </w:tc>
      </w:tr>
      <w:tr w:rsidR="004E1494" w:rsidRPr="006F187B" w14:paraId="2D1D0E31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27582956" w14:textId="4AEAE7AD" w:rsidR="004E1494" w:rsidRPr="006F187B" w:rsidRDefault="004E1494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DMC zestawu 7 000 kg</w:t>
            </w:r>
          </w:p>
        </w:tc>
      </w:tr>
      <w:tr w:rsidR="004E1494" w:rsidRPr="006F187B" w14:paraId="70E25128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4EB63B93" w14:textId="02B66BCC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="004E1494" w:rsidRPr="006F187B">
              <w:rPr>
                <w:color w:val="auto"/>
                <w:sz w:val="21"/>
                <w:szCs w:val="21"/>
              </w:rPr>
              <w:t>krzynia biegów – manualna</w:t>
            </w:r>
          </w:p>
        </w:tc>
      </w:tr>
      <w:tr w:rsidR="004E1494" w:rsidRPr="006F187B" w14:paraId="5B9D35BF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24882BA5" w14:textId="31FAC4D1" w:rsidR="004E1494" w:rsidRPr="006F187B" w:rsidRDefault="006F187B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P</w:t>
            </w:r>
            <w:r w:rsidR="004E149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ojemność skokowa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min. 2200 </w:t>
            </w:r>
            <w:r w:rsidR="00280952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cm³</w:t>
            </w:r>
            <w:r w:rsidR="00280952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max.400</w:t>
            </w:r>
            <w:r w:rsidR="00153438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0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cm³</w:t>
            </w:r>
          </w:p>
        </w:tc>
      </w:tr>
      <w:tr w:rsidR="004E1494" w:rsidRPr="006F187B" w14:paraId="3FD48B7B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55FD31A6" w14:textId="7CB399FE" w:rsidR="004E1494" w:rsidRPr="006F187B" w:rsidRDefault="006F187B" w:rsidP="004E149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T</w:t>
            </w:r>
            <w:r w:rsidR="004E1494" w:rsidRPr="006F187B">
              <w:rPr>
                <w:sz w:val="21"/>
                <w:szCs w:val="21"/>
              </w:rPr>
              <w:t>empomat</w:t>
            </w:r>
          </w:p>
        </w:tc>
      </w:tr>
      <w:tr w:rsidR="004E1494" w:rsidRPr="006F187B" w14:paraId="65FB5202" w14:textId="77777777" w:rsidTr="008C2900">
        <w:trPr>
          <w:jc w:val="center"/>
        </w:trPr>
        <w:tc>
          <w:tcPr>
            <w:tcW w:w="8926" w:type="dxa"/>
            <w:shd w:val="clear" w:color="auto" w:fill="auto"/>
          </w:tcPr>
          <w:p w14:paraId="57F7C1E7" w14:textId="3A9678F6" w:rsidR="004E1494" w:rsidRPr="006F187B" w:rsidRDefault="006F187B" w:rsidP="004E149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eflektory przednie, światła do jazdy dziennej – LED, </w:t>
            </w:r>
            <w:r w:rsidR="004E1494" w:rsidRPr="006F187B">
              <w:rPr>
                <w:iCs/>
                <w:color w:val="auto"/>
                <w:sz w:val="21"/>
                <w:szCs w:val="21"/>
              </w:rPr>
              <w:t>dodatkowe oświetlenie przestrzeni ładunkowej LED</w:t>
            </w:r>
          </w:p>
        </w:tc>
      </w:tr>
      <w:tr w:rsidR="004E1494" w:rsidRPr="006F187B" w14:paraId="6CE2A457" w14:textId="77777777" w:rsidTr="008C2900">
        <w:trPr>
          <w:trHeight w:val="341"/>
          <w:jc w:val="center"/>
        </w:trPr>
        <w:tc>
          <w:tcPr>
            <w:tcW w:w="8926" w:type="dxa"/>
            <w:shd w:val="clear" w:color="auto" w:fill="auto"/>
          </w:tcPr>
          <w:p w14:paraId="097CD2EB" w14:textId="7CCB0D42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="004E1494" w:rsidRPr="006F187B">
              <w:rPr>
                <w:color w:val="auto"/>
                <w:sz w:val="21"/>
                <w:szCs w:val="21"/>
              </w:rPr>
              <w:t>abryczny komplet dywaników gumowych</w:t>
            </w:r>
          </w:p>
        </w:tc>
      </w:tr>
      <w:tr w:rsidR="004E1494" w:rsidRPr="006F187B" w14:paraId="1A6EB7A3" w14:textId="77777777" w:rsidTr="008C2900">
        <w:trPr>
          <w:trHeight w:val="408"/>
          <w:jc w:val="center"/>
        </w:trPr>
        <w:tc>
          <w:tcPr>
            <w:tcW w:w="8926" w:type="dxa"/>
            <w:shd w:val="clear" w:color="auto" w:fill="auto"/>
          </w:tcPr>
          <w:p w14:paraId="2A9DDE1F" w14:textId="0B961D63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Kl</w:t>
            </w:r>
            <w:r w:rsidR="004E1494" w:rsidRPr="006F187B">
              <w:rPr>
                <w:color w:val="auto"/>
                <w:sz w:val="21"/>
                <w:szCs w:val="21"/>
              </w:rPr>
              <w:t>imatyzacja</w:t>
            </w:r>
          </w:p>
        </w:tc>
      </w:tr>
      <w:tr w:rsidR="004E1494" w:rsidRPr="006F187B" w14:paraId="5B0BD8AD" w14:textId="77777777" w:rsidTr="008C2900">
        <w:trPr>
          <w:trHeight w:val="380"/>
          <w:jc w:val="center"/>
        </w:trPr>
        <w:tc>
          <w:tcPr>
            <w:tcW w:w="8926" w:type="dxa"/>
            <w:shd w:val="clear" w:color="auto" w:fill="auto"/>
          </w:tcPr>
          <w:p w14:paraId="2487B744" w14:textId="199AAC26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</w:t>
            </w:r>
            <w:r w:rsidR="004E1494" w:rsidRPr="006F187B">
              <w:rPr>
                <w:color w:val="auto"/>
                <w:sz w:val="21"/>
                <w:szCs w:val="21"/>
              </w:rPr>
              <w:t>oduszka powietrzna kierowcy</w:t>
            </w:r>
          </w:p>
        </w:tc>
      </w:tr>
      <w:tr w:rsidR="004E1494" w:rsidRPr="006F187B" w14:paraId="4A29E55E" w14:textId="77777777" w:rsidTr="006F187B">
        <w:trPr>
          <w:trHeight w:val="445"/>
          <w:jc w:val="center"/>
        </w:trPr>
        <w:tc>
          <w:tcPr>
            <w:tcW w:w="8926" w:type="dxa"/>
            <w:shd w:val="clear" w:color="auto" w:fill="auto"/>
          </w:tcPr>
          <w:p w14:paraId="708438FD" w14:textId="01BD4835" w:rsidR="004E1494" w:rsidRPr="006F187B" w:rsidRDefault="006F187B" w:rsidP="006F187B">
            <w:pPr>
              <w:pStyle w:val="Default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>R</w:t>
            </w:r>
            <w:r w:rsidR="004E1494" w:rsidRPr="006F187B">
              <w:rPr>
                <w:iCs/>
                <w:sz w:val="21"/>
                <w:szCs w:val="21"/>
              </w:rPr>
              <w:t xml:space="preserve">ejestrator pracy zgodny z eksploatowanym systemem zarządzania flotą </w:t>
            </w:r>
            <w:proofErr w:type="spellStart"/>
            <w:r w:rsidR="004E1494" w:rsidRPr="006F187B">
              <w:rPr>
                <w:iCs/>
                <w:sz w:val="21"/>
                <w:szCs w:val="21"/>
              </w:rPr>
              <w:t>ADDsecure</w:t>
            </w:r>
            <w:proofErr w:type="spellEnd"/>
          </w:p>
        </w:tc>
      </w:tr>
      <w:tr w:rsidR="004E1494" w:rsidRPr="006F187B" w14:paraId="3446D194" w14:textId="77777777" w:rsidTr="008C2900">
        <w:trPr>
          <w:trHeight w:val="401"/>
          <w:jc w:val="center"/>
        </w:trPr>
        <w:tc>
          <w:tcPr>
            <w:tcW w:w="8926" w:type="dxa"/>
            <w:shd w:val="clear" w:color="auto" w:fill="auto"/>
          </w:tcPr>
          <w:p w14:paraId="4451301F" w14:textId="5971ABDE" w:rsidR="004E1494" w:rsidRPr="006F187B" w:rsidRDefault="006F187B" w:rsidP="004E149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S</w:t>
            </w:r>
            <w:r w:rsidR="004E1494" w:rsidRPr="006F187B">
              <w:rPr>
                <w:color w:val="auto"/>
                <w:sz w:val="21"/>
                <w:szCs w:val="21"/>
              </w:rPr>
              <w:t xml:space="preserve">ystemy wspomagające układ kierowniczy,  hamulcowy regulacja kolumny kierowniczej </w:t>
            </w:r>
            <w:r w:rsidR="009F59FF">
              <w:rPr>
                <w:color w:val="auto"/>
                <w:sz w:val="21"/>
                <w:szCs w:val="21"/>
              </w:rPr>
              <w:br/>
            </w:r>
            <w:r w:rsidR="004E1494" w:rsidRPr="006F187B">
              <w:rPr>
                <w:color w:val="auto"/>
                <w:sz w:val="21"/>
                <w:szCs w:val="21"/>
              </w:rPr>
              <w:t>w dwóch płaszczyznach</w:t>
            </w:r>
          </w:p>
        </w:tc>
      </w:tr>
      <w:tr w:rsidR="00B80354" w:rsidRPr="006F187B" w14:paraId="45918F33" w14:textId="77777777" w:rsidTr="008C2900">
        <w:trPr>
          <w:trHeight w:val="296"/>
          <w:jc w:val="center"/>
        </w:trPr>
        <w:tc>
          <w:tcPr>
            <w:tcW w:w="8926" w:type="dxa"/>
            <w:shd w:val="clear" w:color="auto" w:fill="auto"/>
          </w:tcPr>
          <w:p w14:paraId="1BE2D8BC" w14:textId="31502186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i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lastRenderedPageBreak/>
              <w:t>C</w:t>
            </w:r>
            <w:r w:rsidR="00B80354" w:rsidRPr="006F187B">
              <w:rPr>
                <w:color w:val="auto"/>
                <w:sz w:val="21"/>
                <w:szCs w:val="21"/>
              </w:rPr>
              <w:t>entralny zamek sterowany zdalnie</w:t>
            </w:r>
          </w:p>
        </w:tc>
      </w:tr>
      <w:tr w:rsidR="00B80354" w:rsidRPr="006F187B" w14:paraId="3AC88B78" w14:textId="77777777" w:rsidTr="008C2900">
        <w:trPr>
          <w:trHeight w:val="285"/>
          <w:jc w:val="center"/>
        </w:trPr>
        <w:tc>
          <w:tcPr>
            <w:tcW w:w="8926" w:type="dxa"/>
            <w:shd w:val="clear" w:color="auto" w:fill="auto"/>
          </w:tcPr>
          <w:p w14:paraId="7C2F68F9" w14:textId="556DA49F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="00B80354" w:rsidRPr="006F187B">
              <w:rPr>
                <w:color w:val="auto"/>
                <w:sz w:val="21"/>
                <w:szCs w:val="21"/>
              </w:rPr>
              <w:t>zujniki parkowania lub kamera cofania</w:t>
            </w:r>
          </w:p>
        </w:tc>
      </w:tr>
      <w:tr w:rsidR="00B80354" w:rsidRPr="006F187B" w14:paraId="24C15A9E" w14:textId="77777777" w:rsidTr="008C2900">
        <w:trPr>
          <w:trHeight w:val="351"/>
          <w:jc w:val="center"/>
        </w:trPr>
        <w:tc>
          <w:tcPr>
            <w:tcW w:w="8926" w:type="dxa"/>
            <w:shd w:val="clear" w:color="auto" w:fill="auto"/>
          </w:tcPr>
          <w:p w14:paraId="3A9B48E5" w14:textId="4BBB9231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F</w:t>
            </w:r>
            <w:r w:rsidR="00B80354" w:rsidRPr="006F187B">
              <w:rPr>
                <w:color w:val="auto"/>
                <w:sz w:val="21"/>
                <w:szCs w:val="21"/>
              </w:rPr>
              <w:t>elgi z oponami całorocznymi w rozmiarze zgodnym z zaleceniami producenta pojazdu.</w:t>
            </w:r>
            <w:r w:rsidR="00B80354" w:rsidRPr="006F187B">
              <w:rPr>
                <w:color w:val="auto"/>
                <w:sz w:val="21"/>
                <w:szCs w:val="21"/>
              </w:rPr>
              <w:br/>
              <w:t>Rok produkcji opon min. 2023, od producenta zaliczanego do klasy średniej</w:t>
            </w:r>
          </w:p>
        </w:tc>
      </w:tr>
      <w:tr w:rsidR="00B80354" w:rsidRPr="006F187B" w14:paraId="756F2CB8" w14:textId="77777777" w:rsidTr="008C2900">
        <w:trPr>
          <w:trHeight w:val="352"/>
          <w:jc w:val="center"/>
        </w:trPr>
        <w:tc>
          <w:tcPr>
            <w:tcW w:w="8926" w:type="dxa"/>
            <w:shd w:val="clear" w:color="auto" w:fill="auto"/>
          </w:tcPr>
          <w:p w14:paraId="28BE375E" w14:textId="51CD9D5C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K</w:t>
            </w:r>
            <w:r w:rsidR="00B80354" w:rsidRPr="006F187B">
              <w:rPr>
                <w:color w:val="auto"/>
                <w:sz w:val="21"/>
                <w:szCs w:val="21"/>
              </w:rPr>
              <w:t>oło zapasowe w koszu pod tylnym zwisem</w:t>
            </w:r>
          </w:p>
        </w:tc>
      </w:tr>
      <w:tr w:rsidR="00B80354" w:rsidRPr="006F187B" w14:paraId="1C97FF6B" w14:textId="77777777" w:rsidTr="008C2900">
        <w:trPr>
          <w:trHeight w:val="618"/>
          <w:jc w:val="center"/>
        </w:trPr>
        <w:tc>
          <w:tcPr>
            <w:tcW w:w="8926" w:type="dxa"/>
            <w:shd w:val="clear" w:color="auto" w:fill="auto"/>
          </w:tcPr>
          <w:p w14:paraId="7CB36B3E" w14:textId="1B66E3E0" w:rsidR="00B80354" w:rsidRPr="006F187B" w:rsidRDefault="006F187B" w:rsidP="00B8035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T</w:t>
            </w:r>
            <w:r w:rsidR="00B80354" w:rsidRPr="006F187B">
              <w:rPr>
                <w:color w:val="auto"/>
                <w:sz w:val="21"/>
                <w:szCs w:val="21"/>
              </w:rPr>
              <w:t>rójkąt ostrzegawczy, gaśnica, apteczka,</w:t>
            </w:r>
            <w:r w:rsidR="00280952">
              <w:rPr>
                <w:color w:val="auto"/>
                <w:sz w:val="21"/>
                <w:szCs w:val="21"/>
              </w:rPr>
              <w:t xml:space="preserve"> </w:t>
            </w:r>
            <w:r w:rsidR="00B80354" w:rsidRPr="006F187B">
              <w:rPr>
                <w:color w:val="auto"/>
                <w:sz w:val="21"/>
                <w:szCs w:val="21"/>
              </w:rPr>
              <w:t xml:space="preserve">podnośnik, klucz do kół, zamontowane </w:t>
            </w:r>
            <w:r w:rsidR="009F59FF">
              <w:rPr>
                <w:color w:val="auto"/>
                <w:sz w:val="21"/>
                <w:szCs w:val="21"/>
              </w:rPr>
              <w:br/>
            </w:r>
            <w:r w:rsidR="00B80354" w:rsidRPr="006F187B">
              <w:rPr>
                <w:color w:val="auto"/>
                <w:sz w:val="21"/>
                <w:szCs w:val="21"/>
              </w:rPr>
              <w:t>w samochodzie</w:t>
            </w:r>
          </w:p>
        </w:tc>
      </w:tr>
      <w:tr w:rsidR="00B80354" w:rsidRPr="006F187B" w14:paraId="25B338AC" w14:textId="77777777" w:rsidTr="00AA4897">
        <w:trPr>
          <w:trHeight w:val="296"/>
          <w:jc w:val="center"/>
        </w:trPr>
        <w:tc>
          <w:tcPr>
            <w:tcW w:w="8926" w:type="dxa"/>
            <w:shd w:val="clear" w:color="auto" w:fill="auto"/>
          </w:tcPr>
          <w:p w14:paraId="0E2E6857" w14:textId="310BE3F8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T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ylne drzwi otwierane o kąt min. 270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vertAlign w:val="superscript"/>
                <w:lang w:eastAsia="pl-PL"/>
              </w:rPr>
              <w:t>0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,</w:t>
            </w:r>
            <w:r w:rsidR="00280952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nieprzeszklone</w:t>
            </w:r>
          </w:p>
        </w:tc>
      </w:tr>
      <w:tr w:rsidR="00B80354" w:rsidRPr="006F187B" w14:paraId="7003857A" w14:textId="77777777" w:rsidTr="00F64A24">
        <w:trPr>
          <w:trHeight w:val="494"/>
          <w:jc w:val="center"/>
        </w:trPr>
        <w:tc>
          <w:tcPr>
            <w:tcW w:w="8926" w:type="dxa"/>
            <w:shd w:val="clear" w:color="auto" w:fill="auto"/>
          </w:tcPr>
          <w:p w14:paraId="6791E9A3" w14:textId="384D8028" w:rsidR="00B80354" w:rsidRPr="006F187B" w:rsidRDefault="006F187B" w:rsidP="00B80354">
            <w:pPr>
              <w:pStyle w:val="Default"/>
              <w:spacing w:line="360" w:lineRule="auto"/>
              <w:ind w:right="34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B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oczne drzwi przesuwne przeszklone, przeszklenie  modułu po przeciwległej stronie drzwi przesuwnych</w:t>
            </w:r>
          </w:p>
        </w:tc>
      </w:tr>
      <w:tr w:rsidR="00B80354" w:rsidRPr="006F187B" w14:paraId="4F512E2D" w14:textId="77777777" w:rsidTr="00F64A24">
        <w:trPr>
          <w:trHeight w:val="416"/>
          <w:jc w:val="center"/>
        </w:trPr>
        <w:tc>
          <w:tcPr>
            <w:tcW w:w="8926" w:type="dxa"/>
            <w:shd w:val="clear" w:color="auto" w:fill="auto"/>
          </w:tcPr>
          <w:p w14:paraId="52248B23" w14:textId="785627A2" w:rsidR="00B80354" w:rsidRPr="006F187B" w:rsidRDefault="006F187B" w:rsidP="00B80354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Z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przodu pojazdu belka ostrzegawcza pomarańczowa typu LED z białym podświetleniem </w:t>
            </w:r>
            <w:r w:rsidR="009F59FF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br/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i napisem WODOCIĄGI</w:t>
            </w:r>
          </w:p>
        </w:tc>
      </w:tr>
      <w:tr w:rsidR="00B80354" w:rsidRPr="006F187B" w14:paraId="04107A5D" w14:textId="77777777" w:rsidTr="00F64A24">
        <w:trPr>
          <w:trHeight w:val="420"/>
          <w:jc w:val="center"/>
        </w:trPr>
        <w:tc>
          <w:tcPr>
            <w:tcW w:w="8926" w:type="dxa"/>
            <w:shd w:val="clear" w:color="auto" w:fill="auto"/>
          </w:tcPr>
          <w:p w14:paraId="55DC8EA8" w14:textId="4600F1E3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 xml:space="preserve">Z 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tyłu pojazdu 2 lampy kierunkowe- stroboskopowe barwy pomarańczowej LED umieszczone w obrysie pojazdu</w:t>
            </w:r>
          </w:p>
        </w:tc>
      </w:tr>
      <w:tr w:rsidR="00B80354" w:rsidRPr="006F187B" w14:paraId="3BC05901" w14:textId="77777777" w:rsidTr="00F64A24">
        <w:trPr>
          <w:trHeight w:val="412"/>
          <w:jc w:val="center"/>
        </w:trPr>
        <w:tc>
          <w:tcPr>
            <w:tcW w:w="8926" w:type="dxa"/>
            <w:shd w:val="clear" w:color="auto" w:fill="auto"/>
          </w:tcPr>
          <w:p w14:paraId="0732E7A1" w14:textId="6641F214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color w:val="auto"/>
                <w:sz w:val="21"/>
                <w:szCs w:val="21"/>
                <w:lang w:eastAsia="pl-PL"/>
              </w:rPr>
              <w:t>R</w:t>
            </w:r>
            <w:r w:rsidR="00B80354" w:rsidRPr="006F187B">
              <w:rPr>
                <w:rFonts w:eastAsia="Century Gothic"/>
                <w:color w:val="auto"/>
                <w:sz w:val="21"/>
                <w:szCs w:val="21"/>
                <w:lang w:eastAsia="pl-PL"/>
              </w:rPr>
              <w:t xml:space="preserve">adio + zestaw głośnomówiący    </w:t>
            </w:r>
          </w:p>
        </w:tc>
      </w:tr>
      <w:tr w:rsidR="00B80354" w:rsidRPr="006F187B" w14:paraId="689A0554" w14:textId="77777777" w:rsidTr="00F64A24">
        <w:trPr>
          <w:trHeight w:val="417"/>
          <w:jc w:val="center"/>
        </w:trPr>
        <w:tc>
          <w:tcPr>
            <w:tcW w:w="8926" w:type="dxa"/>
            <w:shd w:val="clear" w:color="auto" w:fill="auto"/>
          </w:tcPr>
          <w:p w14:paraId="5D23623E" w14:textId="40B765D5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H</w:t>
            </w:r>
            <w:r w:rsidR="00B80354"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ak holowniczy kulowy o zwiększonym uciągu 3,5</w:t>
            </w:r>
            <w:r w:rsidR="009B48B0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 xml:space="preserve"> </w:t>
            </w:r>
            <w:r w:rsidR="00B80354"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t + wiązka przyczepy</w:t>
            </w:r>
          </w:p>
        </w:tc>
      </w:tr>
      <w:tr w:rsidR="00B80354" w:rsidRPr="006F187B" w14:paraId="71AE0E94" w14:textId="77777777" w:rsidTr="00F64A24">
        <w:trPr>
          <w:trHeight w:val="424"/>
          <w:jc w:val="center"/>
        </w:trPr>
        <w:tc>
          <w:tcPr>
            <w:tcW w:w="8926" w:type="dxa"/>
            <w:shd w:val="clear" w:color="auto" w:fill="auto"/>
          </w:tcPr>
          <w:p w14:paraId="77CB5A9A" w14:textId="54321491" w:rsidR="00B80354" w:rsidRPr="006F187B" w:rsidRDefault="006F187B" w:rsidP="00B80354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Z</w:t>
            </w:r>
            <w:r w:rsidR="00B80354" w:rsidRPr="006F187B">
              <w:rPr>
                <w:rFonts w:eastAsia="Century Gothic"/>
                <w:iCs/>
                <w:color w:val="auto"/>
                <w:sz w:val="21"/>
                <w:szCs w:val="21"/>
                <w:lang w:eastAsia="pl-PL"/>
              </w:rPr>
              <w:t>abezpieczenie ścian/drzwi/podłogi przestrzenie ładunkowej – zabudowa, podłoga antypoślizgowa z elementami do mocowania pasów ładunkowych</w:t>
            </w:r>
          </w:p>
        </w:tc>
      </w:tr>
      <w:tr w:rsidR="00B80354" w:rsidRPr="006F187B" w14:paraId="43822F0D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125238E2" w14:textId="173CE2F5" w:rsidR="00B80354" w:rsidRPr="006F187B" w:rsidRDefault="006F187B" w:rsidP="00B80354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F</w:t>
            </w:r>
            <w:r w:rsidR="00B80354"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otele winylowe (skaj) lub pokrowce skaj na fotele materiałowe</w:t>
            </w:r>
          </w:p>
        </w:tc>
      </w:tr>
      <w:tr w:rsidR="006F187B" w:rsidRPr="006F187B" w14:paraId="4A96DDA3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6FEBF805" w14:textId="23A99B02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D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odatkowe gniazdo 12V w przestrzeni brygadowej w II rzędzie foteli min.1 szt. (zapotrzebowanie energii ok 50 W)</w:t>
            </w:r>
          </w:p>
        </w:tc>
      </w:tr>
      <w:tr w:rsidR="006F187B" w:rsidRPr="006F187B" w14:paraId="01C32067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287DEB93" w14:textId="3EC551BF" w:rsidR="006F187B" w:rsidRPr="006F187B" w:rsidRDefault="006F187B" w:rsidP="00B80354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L</w:t>
            </w:r>
            <w:r w:rsidRPr="006F187B"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  <w:t>odówka na napoje zasilanie z gniazdka zapalniczki</w:t>
            </w:r>
          </w:p>
        </w:tc>
      </w:tr>
      <w:tr w:rsidR="006F187B" w:rsidRPr="006F187B" w14:paraId="3F8993E7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461C1CCC" w14:textId="19029EA1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 w:rsidRPr="006B3F82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 xml:space="preserve">24 </w:t>
            </w:r>
            <w:r w:rsidRPr="006B3F82">
              <w:rPr>
                <w:color w:val="auto"/>
                <w:sz w:val="21"/>
                <w:szCs w:val="21"/>
              </w:rPr>
              <w:t>miesi</w:t>
            </w:r>
            <w:r>
              <w:rPr>
                <w:color w:val="auto"/>
                <w:sz w:val="21"/>
                <w:szCs w:val="21"/>
              </w:rPr>
              <w:t>ące</w:t>
            </w:r>
          </w:p>
        </w:tc>
      </w:tr>
      <w:tr w:rsidR="006F187B" w:rsidRPr="006F187B" w14:paraId="3BBF6632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73E1E29C" w14:textId="227D83B1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rFonts w:eastAsia="Times New Roman"/>
                <w:iCs/>
                <w:color w:val="auto"/>
                <w:sz w:val="21"/>
                <w:szCs w:val="21"/>
                <w:lang w:eastAsia="pl-PL"/>
              </w:rPr>
            </w:pPr>
            <w:r>
              <w:rPr>
                <w:color w:val="auto"/>
                <w:sz w:val="21"/>
                <w:szCs w:val="21"/>
              </w:rPr>
              <w:t>G</w:t>
            </w:r>
            <w:r w:rsidRPr="006F187B">
              <w:rPr>
                <w:color w:val="auto"/>
                <w:sz w:val="21"/>
                <w:szCs w:val="21"/>
              </w:rPr>
              <w:t xml:space="preserve">warancja na perforację nadwozia </w:t>
            </w:r>
            <w:r>
              <w:rPr>
                <w:color w:val="auto"/>
                <w:sz w:val="21"/>
                <w:szCs w:val="21"/>
              </w:rPr>
              <w:t xml:space="preserve">- </w:t>
            </w:r>
            <w:r w:rsidRPr="006B3F82">
              <w:rPr>
                <w:color w:val="auto"/>
                <w:sz w:val="21"/>
                <w:szCs w:val="21"/>
              </w:rPr>
              <w:t xml:space="preserve">min. </w:t>
            </w:r>
            <w:r>
              <w:rPr>
                <w:color w:val="auto"/>
                <w:sz w:val="21"/>
                <w:szCs w:val="21"/>
              </w:rPr>
              <w:t xml:space="preserve">60 </w:t>
            </w:r>
            <w:r w:rsidRPr="006B3F82">
              <w:rPr>
                <w:color w:val="auto"/>
                <w:sz w:val="21"/>
                <w:szCs w:val="21"/>
              </w:rPr>
              <w:t>miesi</w:t>
            </w:r>
            <w:r>
              <w:rPr>
                <w:color w:val="auto"/>
                <w:sz w:val="21"/>
                <w:szCs w:val="21"/>
              </w:rPr>
              <w:t>ęcy</w:t>
            </w:r>
          </w:p>
        </w:tc>
      </w:tr>
      <w:tr w:rsidR="006F187B" w:rsidRPr="006F187B" w14:paraId="4DE95F9E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65CB9393" w14:textId="0CE770B8" w:rsidR="006F187B" w:rsidRPr="006F187B" w:rsidRDefault="006F187B" w:rsidP="006F187B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G</w:t>
            </w:r>
            <w:r w:rsidRPr="006F187B">
              <w:rPr>
                <w:color w:val="auto"/>
                <w:sz w:val="21"/>
                <w:szCs w:val="21"/>
              </w:rPr>
              <w:t>warancja na wady lakieru</w:t>
            </w:r>
            <w:r>
              <w:rPr>
                <w:color w:val="auto"/>
                <w:sz w:val="21"/>
                <w:szCs w:val="21"/>
              </w:rPr>
              <w:t xml:space="preserve"> – min. 12 miesięcy</w:t>
            </w:r>
          </w:p>
        </w:tc>
      </w:tr>
      <w:tr w:rsidR="009B3723" w:rsidRPr="006F187B" w14:paraId="60B1B4BD" w14:textId="77777777" w:rsidTr="00F64A24">
        <w:trPr>
          <w:trHeight w:val="398"/>
          <w:jc w:val="center"/>
        </w:trPr>
        <w:tc>
          <w:tcPr>
            <w:tcW w:w="8926" w:type="dxa"/>
            <w:shd w:val="clear" w:color="auto" w:fill="auto"/>
          </w:tcPr>
          <w:p w14:paraId="7FE0733C" w14:textId="6311704E" w:rsidR="009B3723" w:rsidRDefault="009B3723" w:rsidP="009B3723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001995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Serwis producenta w promieniu maksymalnie do 30 km od Zielonej Góry</w:t>
            </w:r>
          </w:p>
        </w:tc>
      </w:tr>
    </w:tbl>
    <w:p w14:paraId="7453EEC5" w14:textId="77777777" w:rsidR="00082CF2" w:rsidRPr="006F187B" w:rsidRDefault="00082CF2" w:rsidP="00082CF2">
      <w:pPr>
        <w:rPr>
          <w:rFonts w:ascii="Arial" w:hAnsi="Arial" w:cs="Arial"/>
          <w:sz w:val="21"/>
          <w:szCs w:val="21"/>
        </w:rPr>
      </w:pPr>
    </w:p>
    <w:sectPr w:rsidR="00082CF2" w:rsidRPr="006F18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3BA7AFD5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Dostawa samochod</w:t>
    </w:r>
    <w:r w:rsidR="009F59F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ów </w:t>
    </w:r>
    <w:r w:rsidR="009A4341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typu furgon 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- </w:t>
    </w:r>
    <w:r w:rsidR="009F59FF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30</w:t>
    </w:r>
    <w:r w:rsidRPr="00097943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A952E6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2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proofErr w:type="spellStart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</w:t>
          </w:r>
          <w:proofErr w:type="spellEnd"/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D27206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2"/>
  </w:tbl>
  <w:p w14:paraId="13587FE4" w14:textId="77777777" w:rsidR="00653F97" w:rsidRPr="008B45D3" w:rsidRDefault="00653F97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82CF2"/>
    <w:rsid w:val="00097943"/>
    <w:rsid w:val="00100F1F"/>
    <w:rsid w:val="001054E4"/>
    <w:rsid w:val="001162EE"/>
    <w:rsid w:val="00153438"/>
    <w:rsid w:val="001A29B6"/>
    <w:rsid w:val="001E5531"/>
    <w:rsid w:val="00280952"/>
    <w:rsid w:val="002D2B9B"/>
    <w:rsid w:val="002F3FBF"/>
    <w:rsid w:val="00352EF0"/>
    <w:rsid w:val="003A0347"/>
    <w:rsid w:val="003A2E86"/>
    <w:rsid w:val="003F438B"/>
    <w:rsid w:val="004E1494"/>
    <w:rsid w:val="005064F9"/>
    <w:rsid w:val="005170A5"/>
    <w:rsid w:val="00583610"/>
    <w:rsid w:val="005A121D"/>
    <w:rsid w:val="005E6D54"/>
    <w:rsid w:val="005F1662"/>
    <w:rsid w:val="00653F97"/>
    <w:rsid w:val="006A49D0"/>
    <w:rsid w:val="006A5CF5"/>
    <w:rsid w:val="006B3F82"/>
    <w:rsid w:val="006E7013"/>
    <w:rsid w:val="006F187B"/>
    <w:rsid w:val="00777F4B"/>
    <w:rsid w:val="007816A3"/>
    <w:rsid w:val="0079212F"/>
    <w:rsid w:val="007A0FD0"/>
    <w:rsid w:val="007B79BA"/>
    <w:rsid w:val="007C4D97"/>
    <w:rsid w:val="008971E4"/>
    <w:rsid w:val="008B45D3"/>
    <w:rsid w:val="009423D4"/>
    <w:rsid w:val="009820E1"/>
    <w:rsid w:val="009A4341"/>
    <w:rsid w:val="009B3723"/>
    <w:rsid w:val="009B48B0"/>
    <w:rsid w:val="009F59FF"/>
    <w:rsid w:val="00A010FF"/>
    <w:rsid w:val="00A32484"/>
    <w:rsid w:val="00A64F1B"/>
    <w:rsid w:val="00A95266"/>
    <w:rsid w:val="00A952E6"/>
    <w:rsid w:val="00AF111E"/>
    <w:rsid w:val="00B17AB1"/>
    <w:rsid w:val="00B74CE2"/>
    <w:rsid w:val="00B80354"/>
    <w:rsid w:val="00B91AB3"/>
    <w:rsid w:val="00C1623D"/>
    <w:rsid w:val="00C82F17"/>
    <w:rsid w:val="00CA62FD"/>
    <w:rsid w:val="00CE4193"/>
    <w:rsid w:val="00D06021"/>
    <w:rsid w:val="00D27206"/>
    <w:rsid w:val="00DB4704"/>
    <w:rsid w:val="00DB6142"/>
    <w:rsid w:val="00DC32F0"/>
    <w:rsid w:val="00E2278A"/>
    <w:rsid w:val="00E62467"/>
    <w:rsid w:val="00EC3ACF"/>
    <w:rsid w:val="00F71F76"/>
    <w:rsid w:val="00F733F1"/>
    <w:rsid w:val="00FA062E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  <w:style w:type="paragraph" w:styleId="Tekstpodstawowy2">
    <w:name w:val="Body Text 2"/>
    <w:basedOn w:val="Normalny"/>
    <w:link w:val="Tekstpodstawowy2Znak"/>
    <w:uiPriority w:val="99"/>
    <w:rsid w:val="00D27206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720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Bieńko Jolanta</cp:lastModifiedBy>
  <cp:revision>10</cp:revision>
  <cp:lastPrinted>2024-05-29T05:22:00Z</cp:lastPrinted>
  <dcterms:created xsi:type="dcterms:W3CDTF">2024-05-28T11:30:00Z</dcterms:created>
  <dcterms:modified xsi:type="dcterms:W3CDTF">2024-05-29T09:41:00Z</dcterms:modified>
</cp:coreProperties>
</file>